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6130" w14:textId="77777777" w:rsidR="002C2BEF" w:rsidRDefault="002C2BEF" w:rsidP="0093466B">
      <w:pPr>
        <w:pStyle w:val="Zhlav"/>
        <w:rPr>
          <w:rFonts w:ascii="Arial" w:hAnsi="Arial" w:cs="Arial"/>
          <w:b/>
          <w:bCs/>
          <w:color w:val="808080"/>
        </w:rPr>
      </w:pPr>
    </w:p>
    <w:p w14:paraId="6FBDDFC0" w14:textId="64D05E7A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4F6E356B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15616D">
        <w:rPr>
          <w:rFonts w:ascii="Arial" w:hAnsi="Arial" w:cs="Arial"/>
        </w:rPr>
        <w:t>6.5.</w:t>
      </w:r>
      <w:r w:rsidR="00B17C6B">
        <w:rPr>
          <w:rFonts w:ascii="Arial" w:hAnsi="Arial" w:cs="Arial"/>
        </w:rPr>
        <w:t>202</w:t>
      </w:r>
      <w:r w:rsidR="00226198">
        <w:rPr>
          <w:rFonts w:ascii="Arial" w:hAnsi="Arial" w:cs="Arial"/>
        </w:rPr>
        <w:t>4</w:t>
      </w:r>
    </w:p>
    <w:p w14:paraId="3C4EBA2D" w14:textId="0F35ABA4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15616D">
        <w:rPr>
          <w:rFonts w:ascii="Arial" w:hAnsi="Arial" w:cs="Arial"/>
        </w:rPr>
        <w:t>/3988/2024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E127F1D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5B22AD" w:rsidRPr="005B22AD">
        <w:rPr>
          <w:rFonts w:ascii="Arial" w:hAnsi="Arial" w:cs="Arial"/>
          <w:b/>
        </w:rPr>
        <w:t>Rozšíření a integrace pasportní aplikace pro zajištění plnění agendy DTM</w:t>
      </w:r>
      <w:bookmarkEnd w:id="0"/>
      <w:bookmarkEnd w:id="1"/>
      <w:bookmarkEnd w:id="2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04CD47AC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</w:t>
      </w:r>
      <w:r w:rsidR="00FE3BE4">
        <w:rPr>
          <w:rFonts w:cs="Arial"/>
          <w:i w:val="0"/>
          <w:iCs/>
          <w:szCs w:val="24"/>
        </w:rPr>
        <w:t xml:space="preserve">Zdeněk </w:t>
      </w:r>
      <w:proofErr w:type="gramStart"/>
      <w:r w:rsidR="00FE3BE4">
        <w:rPr>
          <w:rFonts w:cs="Arial"/>
          <w:i w:val="0"/>
          <w:iCs/>
          <w:szCs w:val="24"/>
        </w:rPr>
        <w:t>Vašák</w:t>
      </w:r>
      <w:r w:rsidRPr="003D3B86">
        <w:rPr>
          <w:rFonts w:cs="Arial"/>
          <w:i w:val="0"/>
          <w:iCs/>
          <w:szCs w:val="24"/>
        </w:rPr>
        <w:t xml:space="preserve">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1DE81806" w14:textId="52434855" w:rsidR="002E634D" w:rsidRPr="000E2439" w:rsidRDefault="002E634D" w:rsidP="00FE3BE4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1EA7532D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5B22AD">
        <w:rPr>
          <w:rFonts w:ascii="Arial" w:hAnsi="Arial" w:cs="Arial"/>
        </w:rPr>
        <w:t>497</w:t>
      </w:r>
      <w:r w:rsidR="00EA182C">
        <w:rPr>
          <w:rFonts w:ascii="Arial" w:hAnsi="Arial" w:cs="Arial"/>
        </w:rPr>
        <w:t>.</w:t>
      </w:r>
      <w:r w:rsidR="005B22AD">
        <w:rPr>
          <w:rFonts w:ascii="Arial" w:hAnsi="Arial" w:cs="Arial"/>
        </w:rPr>
        <w:t>0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0A7DF4B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Druh zakázky: zakázka </w:t>
      </w:r>
      <w:r w:rsidR="00303E30">
        <w:rPr>
          <w:rFonts w:ascii="Arial" w:hAnsi="Arial" w:cs="Arial"/>
        </w:rPr>
        <w:t xml:space="preserve">na </w:t>
      </w:r>
      <w:r w:rsidRPr="000E2439">
        <w:rPr>
          <w:rFonts w:ascii="Arial" w:hAnsi="Arial" w:cs="Arial"/>
        </w:rPr>
        <w:t>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Default="000A71D0" w:rsidP="002E634D">
      <w:pPr>
        <w:pStyle w:val="Default"/>
        <w:rPr>
          <w:rFonts w:ascii="Arial" w:hAnsi="Arial" w:cs="Arial"/>
        </w:rPr>
      </w:pPr>
    </w:p>
    <w:p w14:paraId="587C3201" w14:textId="77777777" w:rsidR="00D1271C" w:rsidRPr="000E2439" w:rsidRDefault="00D1271C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0CC946D9" w14:textId="61A9D0D6" w:rsidR="00497409" w:rsidRPr="00497409" w:rsidRDefault="001554D1" w:rsidP="00497409">
      <w:pPr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</w:t>
      </w:r>
      <w:r w:rsidR="00497409">
        <w:rPr>
          <w:rFonts w:ascii="Arial" w:hAnsi="Arial" w:cs="Arial"/>
        </w:rPr>
        <w:t>plnění poptávkového řízení</w:t>
      </w:r>
      <w:r w:rsidRPr="001554D1">
        <w:rPr>
          <w:rFonts w:ascii="Arial" w:hAnsi="Arial" w:cs="Arial"/>
        </w:rPr>
        <w:t xml:space="preserve"> </w:t>
      </w:r>
      <w:r w:rsidR="00D1271C">
        <w:rPr>
          <w:rFonts w:ascii="Arial" w:hAnsi="Arial" w:cs="Arial"/>
        </w:rPr>
        <w:t xml:space="preserve">viz. soupis příloha č.5 </w:t>
      </w:r>
      <w:r w:rsidRPr="001554D1">
        <w:rPr>
          <w:rFonts w:ascii="Arial" w:hAnsi="Arial" w:cs="Arial"/>
        </w:rPr>
        <w:t>je zajištění činnosti</w:t>
      </w:r>
      <w:r w:rsidR="00497409">
        <w:rPr>
          <w:rFonts w:ascii="Arial" w:hAnsi="Arial" w:cs="Arial"/>
        </w:rPr>
        <w:t xml:space="preserve"> a </w:t>
      </w:r>
      <w:r w:rsidR="00497409" w:rsidRPr="00497409">
        <w:rPr>
          <w:rFonts w:ascii="Arial" w:hAnsi="Arial" w:cs="Arial"/>
        </w:rPr>
        <w:t>služeb pro rozšíření aktuálních pasportních aplikací o požadavky vyplývajících z potřeby integrace a přípravy na propojení pasportu silničního majetku s agendou DTM. Požadované činnosti služby jsou následující:</w:t>
      </w:r>
    </w:p>
    <w:p w14:paraId="20AFBC1D" w14:textId="77777777" w:rsidR="00497409" w:rsidRPr="00497409" w:rsidRDefault="00497409" w:rsidP="00497409">
      <w:pPr>
        <w:rPr>
          <w:rFonts w:ascii="Arial" w:hAnsi="Arial" w:cs="Arial"/>
        </w:rPr>
      </w:pPr>
    </w:p>
    <w:p w14:paraId="10D070BE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Analýza</w:t>
      </w:r>
    </w:p>
    <w:p w14:paraId="2781D216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Provedení analýzy a vypracování dokumentu specifikujícího propojení současných pasportních aplikací s IS DTM na úrovni integrační, komunikační a datové. </w:t>
      </w:r>
    </w:p>
    <w:p w14:paraId="3A655E26" w14:textId="77777777" w:rsidR="00497409" w:rsidRPr="00497409" w:rsidRDefault="00497409" w:rsidP="00497409">
      <w:pPr>
        <w:rPr>
          <w:rFonts w:ascii="Arial" w:hAnsi="Arial" w:cs="Arial"/>
        </w:rPr>
      </w:pPr>
    </w:p>
    <w:p w14:paraId="5DD9AE92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Datový model</w:t>
      </w:r>
    </w:p>
    <w:p w14:paraId="030AFDEB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Vytvoření návrhu úpravy datového modelu pasportní aplikace včetně úpravy databázového modelu a souvisejících parametrů. Tzn. min.: </w:t>
      </w:r>
    </w:p>
    <w:p w14:paraId="57BBE2E8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vytvoření projektu,</w:t>
      </w:r>
    </w:p>
    <w:p w14:paraId="5DFCC383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prvotní naplnění vektorovými daty pasportu,</w:t>
      </w:r>
    </w:p>
    <w:p w14:paraId="44E55247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naplnění ULS,</w:t>
      </w:r>
    </w:p>
    <w:p w14:paraId="2C9257E5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naplnění RÚIAJN.</w:t>
      </w:r>
    </w:p>
    <w:p w14:paraId="0542A777" w14:textId="77777777" w:rsidR="00497409" w:rsidRPr="00497409" w:rsidRDefault="00497409" w:rsidP="00497409">
      <w:pPr>
        <w:rPr>
          <w:rFonts w:ascii="Arial" w:hAnsi="Arial" w:cs="Arial"/>
        </w:rPr>
      </w:pPr>
    </w:p>
    <w:p w14:paraId="691F2757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Služby – Publikace dat z pasportní aplikace do IS DTM</w:t>
      </w:r>
    </w:p>
    <w:p w14:paraId="6B352DC3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Konfigurace služeb </w:t>
      </w:r>
      <w:proofErr w:type="gramStart"/>
      <w:r w:rsidRPr="00497409">
        <w:rPr>
          <w:rFonts w:ascii="Arial" w:hAnsi="Arial" w:cs="Arial"/>
        </w:rPr>
        <w:t>Web</w:t>
      </w:r>
      <w:proofErr w:type="gramEnd"/>
      <w:r w:rsidRPr="00497409">
        <w:rPr>
          <w:rFonts w:ascii="Arial" w:hAnsi="Arial" w:cs="Arial"/>
        </w:rPr>
        <w:t xml:space="preserve"> Map Service (WMS) pro publikaci dat z pasportní aplikace do IS DTM s min. parametry:</w:t>
      </w:r>
    </w:p>
    <w:p w14:paraId="72298706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dle standardu OGC,</w:t>
      </w:r>
    </w:p>
    <w:p w14:paraId="3E2DF4AE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podpora operace </w:t>
      </w:r>
      <w:proofErr w:type="spellStart"/>
      <w:r w:rsidRPr="00497409">
        <w:rPr>
          <w:rFonts w:ascii="Arial" w:hAnsi="Arial" w:cs="Arial"/>
        </w:rPr>
        <w:t>GetFeatureInfo</w:t>
      </w:r>
      <w:proofErr w:type="spellEnd"/>
      <w:r w:rsidRPr="00497409">
        <w:rPr>
          <w:rFonts w:ascii="Arial" w:hAnsi="Arial" w:cs="Arial"/>
        </w:rPr>
        <w:t>,</w:t>
      </w:r>
    </w:p>
    <w:p w14:paraId="041088A9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publikace dat IS DTM dle specifikace.</w:t>
      </w:r>
    </w:p>
    <w:p w14:paraId="09577FE2" w14:textId="77777777" w:rsidR="00497409" w:rsidRPr="00497409" w:rsidRDefault="00497409" w:rsidP="00497409">
      <w:pPr>
        <w:rPr>
          <w:rFonts w:ascii="Arial" w:hAnsi="Arial" w:cs="Arial"/>
        </w:rPr>
      </w:pPr>
    </w:p>
    <w:p w14:paraId="7CD1B553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Služby – zobrazení dat z IS DTM v pasportní aplikaci</w:t>
      </w:r>
    </w:p>
    <w:p w14:paraId="14262226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Konfigurace služeb </w:t>
      </w:r>
      <w:proofErr w:type="gramStart"/>
      <w:r w:rsidRPr="00497409">
        <w:rPr>
          <w:rFonts w:ascii="Arial" w:hAnsi="Arial" w:cs="Arial"/>
        </w:rPr>
        <w:t>Web</w:t>
      </w:r>
      <w:proofErr w:type="gramEnd"/>
      <w:r w:rsidRPr="00497409">
        <w:rPr>
          <w:rFonts w:ascii="Arial" w:hAnsi="Arial" w:cs="Arial"/>
        </w:rPr>
        <w:t xml:space="preserve"> Map Service (WMS) pro čtení dat z IS DTM s min. parametry:</w:t>
      </w:r>
    </w:p>
    <w:p w14:paraId="15F8BBFD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dle standardu OGC,</w:t>
      </w:r>
    </w:p>
    <w:p w14:paraId="02508486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podpora operace </w:t>
      </w:r>
      <w:proofErr w:type="spellStart"/>
      <w:r w:rsidRPr="00497409">
        <w:rPr>
          <w:rFonts w:ascii="Arial" w:hAnsi="Arial" w:cs="Arial"/>
        </w:rPr>
        <w:t>GetFeatureInfo</w:t>
      </w:r>
      <w:proofErr w:type="spellEnd"/>
      <w:r w:rsidRPr="00497409">
        <w:rPr>
          <w:rFonts w:ascii="Arial" w:hAnsi="Arial" w:cs="Arial"/>
        </w:rPr>
        <w:t>,</w:t>
      </w:r>
    </w:p>
    <w:p w14:paraId="65F8B137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čtení datových vrstev z IS DTM dle specifikace.</w:t>
      </w:r>
    </w:p>
    <w:p w14:paraId="10B36F17" w14:textId="77777777" w:rsidR="00497409" w:rsidRPr="00497409" w:rsidRDefault="00497409" w:rsidP="00497409">
      <w:pPr>
        <w:rPr>
          <w:rFonts w:ascii="Arial" w:hAnsi="Arial" w:cs="Arial"/>
        </w:rPr>
      </w:pPr>
    </w:p>
    <w:p w14:paraId="4EB9833F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Úprava funkcionalit dle předpisů P1 a P2</w:t>
      </w:r>
    </w:p>
    <w:p w14:paraId="3DECE313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>Na základě aktuálních verzí předpisů P1 a P2 (aktuální verze předpisů budou předány při zahájení fáze I. Analýza), zajistit úpravu pasportní aplikace dle požadavků v těchto předpisech uvedených, případně požadavky v rámci analytické fáze upřesnit.</w:t>
      </w:r>
    </w:p>
    <w:p w14:paraId="43D02BEA" w14:textId="77777777" w:rsidR="00497409" w:rsidRPr="00497409" w:rsidRDefault="00497409" w:rsidP="00497409">
      <w:pPr>
        <w:rPr>
          <w:rFonts w:ascii="Arial" w:hAnsi="Arial" w:cs="Arial"/>
        </w:rPr>
      </w:pPr>
    </w:p>
    <w:p w14:paraId="24318BF2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 xml:space="preserve">Doplnění </w:t>
      </w:r>
      <w:proofErr w:type="spellStart"/>
      <w:r w:rsidRPr="00497409">
        <w:rPr>
          <w:rFonts w:ascii="Arial" w:hAnsi="Arial" w:cs="Arial"/>
          <w:u w:val="single"/>
        </w:rPr>
        <w:t>ortofotomapy</w:t>
      </w:r>
      <w:proofErr w:type="spellEnd"/>
    </w:p>
    <w:p w14:paraId="1BD297E3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 xml:space="preserve">Do pasportní aplikace zajistit doplnění </w:t>
      </w:r>
      <w:proofErr w:type="spellStart"/>
      <w:r w:rsidRPr="00497409">
        <w:rPr>
          <w:rFonts w:ascii="Arial" w:hAnsi="Arial" w:cs="Arial"/>
        </w:rPr>
        <w:t>ortofotomapy</w:t>
      </w:r>
      <w:proofErr w:type="spellEnd"/>
      <w:r w:rsidRPr="00497409">
        <w:rPr>
          <w:rFonts w:ascii="Arial" w:hAnsi="Arial" w:cs="Arial"/>
        </w:rPr>
        <w:t xml:space="preserve"> s detailem </w:t>
      </w:r>
      <w:proofErr w:type="gramStart"/>
      <w:r w:rsidRPr="00497409">
        <w:rPr>
          <w:rFonts w:ascii="Arial" w:hAnsi="Arial" w:cs="Arial"/>
        </w:rPr>
        <w:t>5cm</w:t>
      </w:r>
      <w:proofErr w:type="gramEnd"/>
      <w:r w:rsidRPr="00497409">
        <w:rPr>
          <w:rFonts w:ascii="Arial" w:hAnsi="Arial" w:cs="Arial"/>
        </w:rPr>
        <w:t xml:space="preserve"> na pixel pořízené na základě projektu DTM Pardubického kraje.</w:t>
      </w:r>
    </w:p>
    <w:p w14:paraId="79199230" w14:textId="77777777" w:rsidR="00497409" w:rsidRPr="00497409" w:rsidRDefault="00497409" w:rsidP="00497409">
      <w:pPr>
        <w:rPr>
          <w:rFonts w:ascii="Arial" w:hAnsi="Arial" w:cs="Arial"/>
        </w:rPr>
      </w:pPr>
    </w:p>
    <w:p w14:paraId="650A3A84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  <w:u w:val="single"/>
        </w:rPr>
      </w:pPr>
      <w:r w:rsidRPr="00497409">
        <w:rPr>
          <w:rFonts w:ascii="Arial" w:hAnsi="Arial" w:cs="Arial"/>
          <w:u w:val="single"/>
        </w:rPr>
        <w:t>Naplnění primárními daty</w:t>
      </w:r>
    </w:p>
    <w:p w14:paraId="5473B630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>Zajištění naplnění primárních dat do pasportní aplikace pořízených v rámci DTM Pardubického kraje na cloudové úložiště pasportu, a to v min. rozsahu:</w:t>
      </w:r>
    </w:p>
    <w:p w14:paraId="76214047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mračno bodů,</w:t>
      </w:r>
    </w:p>
    <w:p w14:paraId="74ABD2C2" w14:textId="77777777" w:rsidR="00497409" w:rsidRPr="00497409" w:rsidRDefault="00497409" w:rsidP="00497409">
      <w:pPr>
        <w:pStyle w:val="Odstavecseseznamem"/>
        <w:numPr>
          <w:ilvl w:val="0"/>
          <w:numId w:val="27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panoramatické fotografie.</w:t>
      </w:r>
    </w:p>
    <w:p w14:paraId="7EC15D20" w14:textId="77777777" w:rsidR="00497409" w:rsidRPr="00497409" w:rsidRDefault="00497409" w:rsidP="00497409">
      <w:pPr>
        <w:rPr>
          <w:rFonts w:ascii="Arial" w:hAnsi="Arial" w:cs="Arial"/>
        </w:rPr>
      </w:pPr>
    </w:p>
    <w:p w14:paraId="5B1E902E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lastRenderedPageBreak/>
        <w:t>Migrace datových sad</w:t>
      </w:r>
    </w:p>
    <w:p w14:paraId="3E8E22C8" w14:textId="77777777" w:rsidR="00497409" w:rsidRPr="00497409" w:rsidRDefault="00497409" w:rsidP="00497409">
      <w:pPr>
        <w:rPr>
          <w:rFonts w:ascii="Arial" w:hAnsi="Arial" w:cs="Arial"/>
        </w:rPr>
      </w:pPr>
    </w:p>
    <w:p w14:paraId="6DD925F9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>Zajištění migrace datových sad pasportu silničního majetku do nového datového modelu.</w:t>
      </w:r>
    </w:p>
    <w:p w14:paraId="3E92C10F" w14:textId="77777777" w:rsidR="00497409" w:rsidRPr="00497409" w:rsidRDefault="00497409" w:rsidP="00497409">
      <w:pPr>
        <w:rPr>
          <w:rFonts w:ascii="Arial" w:hAnsi="Arial" w:cs="Arial"/>
        </w:rPr>
      </w:pPr>
    </w:p>
    <w:p w14:paraId="1F05432E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Testování a součinnost</w:t>
      </w:r>
    </w:p>
    <w:p w14:paraId="27EEF050" w14:textId="77777777" w:rsidR="00497409" w:rsidRPr="00497409" w:rsidRDefault="00497409" w:rsidP="00497409">
      <w:pPr>
        <w:rPr>
          <w:rFonts w:ascii="Arial" w:hAnsi="Arial" w:cs="Arial"/>
        </w:rPr>
      </w:pPr>
    </w:p>
    <w:p w14:paraId="1485F42C" w14:textId="77777777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>Otestování upravené pasportní aplikace a poskytnutí nutné součinnosti pro zahájení provozu.</w:t>
      </w:r>
    </w:p>
    <w:p w14:paraId="71F4FDEB" w14:textId="77777777" w:rsidR="00497409" w:rsidRPr="00497409" w:rsidRDefault="00497409" w:rsidP="00497409">
      <w:pPr>
        <w:rPr>
          <w:rFonts w:ascii="Arial" w:hAnsi="Arial" w:cs="Arial"/>
        </w:rPr>
      </w:pPr>
    </w:p>
    <w:p w14:paraId="5EBE1A94" w14:textId="77777777" w:rsidR="00497409" w:rsidRPr="00497409" w:rsidRDefault="00497409" w:rsidP="00497409">
      <w:pPr>
        <w:pStyle w:val="Odstavecseseznamem"/>
        <w:numPr>
          <w:ilvl w:val="0"/>
          <w:numId w:val="26"/>
        </w:numPr>
        <w:contextualSpacing/>
        <w:rPr>
          <w:rFonts w:ascii="Arial" w:hAnsi="Arial" w:cs="Arial"/>
        </w:rPr>
      </w:pPr>
      <w:r w:rsidRPr="00497409">
        <w:rPr>
          <w:rFonts w:ascii="Arial" w:hAnsi="Arial" w:cs="Arial"/>
        </w:rPr>
        <w:t>Rozvoj</w:t>
      </w:r>
    </w:p>
    <w:p w14:paraId="3E0E837F" w14:textId="77777777" w:rsidR="00497409" w:rsidRPr="00497409" w:rsidRDefault="00497409" w:rsidP="00497409">
      <w:pPr>
        <w:rPr>
          <w:rFonts w:ascii="Arial" w:hAnsi="Arial" w:cs="Arial"/>
        </w:rPr>
      </w:pPr>
    </w:p>
    <w:p w14:paraId="4DD76FE9" w14:textId="67C01170" w:rsidR="00497409" w:rsidRPr="00497409" w:rsidRDefault="00497409" w:rsidP="00497409">
      <w:pPr>
        <w:rPr>
          <w:rFonts w:ascii="Arial" w:hAnsi="Arial" w:cs="Arial"/>
        </w:rPr>
      </w:pPr>
      <w:r w:rsidRPr="00497409">
        <w:rPr>
          <w:rFonts w:ascii="Arial" w:hAnsi="Arial" w:cs="Arial"/>
        </w:rPr>
        <w:t>Do vývoj aplikace na základě požadavků objednatele definovaných v rámci analytické fáze nebo v průběhu projektu v rozsahu 100 hodin.</w:t>
      </w:r>
    </w:p>
    <w:p w14:paraId="5CED1024" w14:textId="77777777" w:rsidR="00497409" w:rsidRPr="00497409" w:rsidRDefault="00497409" w:rsidP="00497409">
      <w:pPr>
        <w:rPr>
          <w:rFonts w:ascii="Arial" w:hAnsi="Arial" w:cs="Arial"/>
        </w:rPr>
      </w:pPr>
    </w:p>
    <w:p w14:paraId="0D910E65" w14:textId="77777777" w:rsidR="00497409" w:rsidRPr="00497409" w:rsidRDefault="00497409" w:rsidP="00497409">
      <w:pPr>
        <w:rPr>
          <w:rFonts w:ascii="Arial" w:hAnsi="Arial" w:cs="Arial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01BBB7EC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303E30">
        <w:rPr>
          <w:rFonts w:ascii="Arial" w:hAnsi="Arial" w:cs="Arial"/>
          <w:bCs/>
          <w:iCs/>
        </w:rPr>
        <w:t>květen</w:t>
      </w:r>
      <w:r w:rsidR="009C21B2">
        <w:rPr>
          <w:rFonts w:ascii="Arial" w:hAnsi="Arial" w:cs="Arial"/>
          <w:bCs/>
          <w:iCs/>
        </w:rPr>
        <w:t xml:space="preserve"> 202</w:t>
      </w:r>
      <w:r w:rsidR="00D1271C">
        <w:rPr>
          <w:rFonts w:ascii="Arial" w:hAnsi="Arial" w:cs="Arial"/>
          <w:bCs/>
          <w:iCs/>
        </w:rPr>
        <w:t>4</w:t>
      </w:r>
    </w:p>
    <w:p w14:paraId="2A057329" w14:textId="5FCB68D0" w:rsid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303E30">
        <w:rPr>
          <w:rFonts w:ascii="Arial" w:hAnsi="Arial" w:cs="Arial"/>
          <w:bCs/>
          <w:iCs/>
        </w:rPr>
        <w:t xml:space="preserve">dle </w:t>
      </w:r>
      <w:r w:rsidR="00B5454B">
        <w:rPr>
          <w:rFonts w:ascii="Arial" w:hAnsi="Arial" w:cs="Arial"/>
          <w:bCs/>
          <w:iCs/>
        </w:rPr>
        <w:t>níž</w:t>
      </w:r>
      <w:r w:rsidR="00303E30">
        <w:rPr>
          <w:rFonts w:ascii="Arial" w:hAnsi="Arial" w:cs="Arial"/>
          <w:bCs/>
          <w:iCs/>
        </w:rPr>
        <w:t>e uvedených termínů jednotlivých fází</w:t>
      </w:r>
    </w:p>
    <w:p w14:paraId="4459278F" w14:textId="77777777" w:rsidR="00B5454B" w:rsidRDefault="00B5454B" w:rsidP="00B5454B">
      <w:pPr>
        <w:jc w:val="both"/>
        <w:rPr>
          <w:rFonts w:ascii="Arial" w:hAnsi="Arial" w:cs="Arial"/>
          <w:bCs/>
          <w:iCs/>
        </w:rPr>
      </w:pPr>
    </w:p>
    <w:p w14:paraId="4F5E38DF" w14:textId="2071AF27" w:rsidR="00B5454B" w:rsidRPr="00B5454B" w:rsidRDefault="00B5454B" w:rsidP="00B5454B">
      <w:pPr>
        <w:jc w:val="both"/>
        <w:rPr>
          <w:rFonts w:ascii="Arial" w:hAnsi="Arial" w:cs="Arial"/>
          <w:bCs/>
          <w:iCs/>
        </w:rPr>
      </w:pPr>
      <w:r w:rsidRPr="00B5454B">
        <w:rPr>
          <w:rFonts w:ascii="Arial" w:hAnsi="Arial" w:cs="Arial"/>
          <w:bCs/>
          <w:iCs/>
        </w:rPr>
        <w:t>Termíny pro jednotlivé fáze:</w:t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1040"/>
        <w:gridCol w:w="3620"/>
        <w:gridCol w:w="2060"/>
      </w:tblGrid>
      <w:tr w:rsidR="00B5454B" w:rsidRPr="00B5454B" w14:paraId="184A3289" w14:textId="77777777" w:rsidTr="00FC3510">
        <w:trPr>
          <w:trHeight w:val="32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9967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 w:rsidRPr="00B5454B">
              <w:rPr>
                <w:rFonts w:ascii="Arial" w:hAnsi="Arial" w:cs="Arial"/>
                <w:b/>
                <w:bCs/>
                <w:iCs/>
              </w:rPr>
              <w:t>Č.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EED2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 w:rsidRPr="00B5454B">
              <w:rPr>
                <w:rFonts w:ascii="Arial" w:hAnsi="Arial" w:cs="Arial"/>
                <w:b/>
                <w:bCs/>
                <w:iCs/>
              </w:rPr>
              <w:t>Fáze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9F10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 w:rsidRPr="00B5454B">
              <w:rPr>
                <w:rFonts w:ascii="Arial" w:hAnsi="Arial" w:cs="Arial"/>
                <w:b/>
                <w:bCs/>
                <w:iCs/>
              </w:rPr>
              <w:t>Lhůta dodání</w:t>
            </w:r>
          </w:p>
        </w:tc>
      </w:tr>
      <w:tr w:rsidR="00B5454B" w:rsidRPr="00B5454B" w14:paraId="13993DCC" w14:textId="77777777" w:rsidTr="00FC3510">
        <w:trPr>
          <w:trHeight w:val="32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6B3D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E937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Analýza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A5BE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+ 2 měsíce</w:t>
            </w:r>
          </w:p>
        </w:tc>
      </w:tr>
      <w:tr w:rsidR="00B5454B" w:rsidRPr="00B5454B" w14:paraId="53FE7C4F" w14:textId="77777777" w:rsidTr="00FC3510">
        <w:trPr>
          <w:trHeight w:val="10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716E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7D3F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Datový model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67E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+ 3 měsíců</w:t>
            </w:r>
          </w:p>
        </w:tc>
      </w:tr>
      <w:tr w:rsidR="00B5454B" w:rsidRPr="00B5454B" w14:paraId="3EC20C28" w14:textId="77777777" w:rsidTr="00FC3510">
        <w:trPr>
          <w:trHeight w:val="6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C90D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D63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B5454B">
              <w:rPr>
                <w:rFonts w:ascii="Arial" w:hAnsi="Arial" w:cs="Arial"/>
                <w:bCs/>
                <w:iCs/>
              </w:rPr>
              <w:t>Služby - publikace</w:t>
            </w:r>
            <w:proofErr w:type="gramEnd"/>
            <w:r w:rsidRPr="00B5454B">
              <w:rPr>
                <w:rFonts w:ascii="Arial" w:hAnsi="Arial" w:cs="Arial"/>
                <w:bCs/>
                <w:iCs/>
              </w:rPr>
              <w:t xml:space="preserve"> do IS DTM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8AF7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+ 2 měsíce</w:t>
            </w:r>
          </w:p>
        </w:tc>
      </w:tr>
      <w:tr w:rsidR="00B5454B" w:rsidRPr="00B5454B" w14:paraId="2F5708E3" w14:textId="77777777" w:rsidTr="00FC3510">
        <w:trPr>
          <w:trHeight w:val="6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3FFC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E23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B5454B">
              <w:rPr>
                <w:rFonts w:ascii="Arial" w:hAnsi="Arial" w:cs="Arial"/>
                <w:bCs/>
                <w:iCs/>
              </w:rPr>
              <w:t>Služby - zobrazení</w:t>
            </w:r>
            <w:proofErr w:type="gramEnd"/>
            <w:r w:rsidRPr="00B5454B">
              <w:rPr>
                <w:rFonts w:ascii="Arial" w:hAnsi="Arial" w:cs="Arial"/>
                <w:bCs/>
                <w:iCs/>
              </w:rPr>
              <w:t xml:space="preserve"> dat z IS DTM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EB8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+ 2 měsíce</w:t>
            </w:r>
          </w:p>
        </w:tc>
      </w:tr>
      <w:tr w:rsidR="00B5454B" w:rsidRPr="00B5454B" w14:paraId="1A687D48" w14:textId="77777777" w:rsidTr="00FC3510">
        <w:trPr>
          <w:trHeight w:val="3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AF7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B77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Úprava funkcionalit dle P1 a P2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AD77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+ 6 měsíců</w:t>
            </w:r>
          </w:p>
        </w:tc>
      </w:tr>
      <w:tr w:rsidR="00B5454B" w:rsidRPr="00B5454B" w14:paraId="3F317E42" w14:textId="77777777" w:rsidTr="00FC3510">
        <w:trPr>
          <w:trHeight w:val="3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FED6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1CC1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 xml:space="preserve">Doplnění </w:t>
            </w:r>
            <w:proofErr w:type="spellStart"/>
            <w:r w:rsidRPr="00B5454B">
              <w:rPr>
                <w:rFonts w:ascii="Arial" w:hAnsi="Arial" w:cs="Arial"/>
                <w:bCs/>
                <w:iCs/>
              </w:rPr>
              <w:t>ortofotomapy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D6C1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+ 2 měsíce</w:t>
            </w:r>
          </w:p>
        </w:tc>
      </w:tr>
      <w:tr w:rsidR="00B5454B" w:rsidRPr="00B5454B" w14:paraId="049844DC" w14:textId="77777777" w:rsidTr="00FC3510">
        <w:trPr>
          <w:trHeight w:val="6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832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DBC2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Naplnění primárními daty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9FF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+ 3 měsíce</w:t>
            </w:r>
          </w:p>
        </w:tc>
      </w:tr>
      <w:tr w:rsidR="00B5454B" w:rsidRPr="00B5454B" w14:paraId="2710B872" w14:textId="77777777" w:rsidTr="00FC3510">
        <w:trPr>
          <w:trHeight w:val="3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7114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FF36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Migrace datových sad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6029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+ 6 měsíců</w:t>
            </w:r>
          </w:p>
        </w:tc>
      </w:tr>
      <w:tr w:rsidR="00B5454B" w:rsidRPr="00B5454B" w14:paraId="6929E4A0" w14:textId="77777777" w:rsidTr="00FC3510">
        <w:trPr>
          <w:trHeight w:val="3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C60E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DC5B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Testování a součinnost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5DA9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T0 + 8 měsíce</w:t>
            </w:r>
          </w:p>
        </w:tc>
      </w:tr>
      <w:tr w:rsidR="00B5454B" w:rsidRPr="00B5454B" w14:paraId="4D82C5F8" w14:textId="77777777" w:rsidTr="00FC3510">
        <w:trPr>
          <w:trHeight w:val="32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ABDD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F9AE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Rozvoj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4B1F" w14:textId="77777777" w:rsidR="00B5454B" w:rsidRPr="00B5454B" w:rsidRDefault="00B5454B" w:rsidP="00B5454B">
            <w:pPr>
              <w:jc w:val="both"/>
              <w:rPr>
                <w:rFonts w:ascii="Arial" w:hAnsi="Arial" w:cs="Arial"/>
                <w:bCs/>
                <w:iCs/>
              </w:rPr>
            </w:pPr>
            <w:r w:rsidRPr="00B5454B">
              <w:rPr>
                <w:rFonts w:ascii="Arial" w:hAnsi="Arial" w:cs="Arial"/>
                <w:bCs/>
                <w:iCs/>
              </w:rPr>
              <w:t>dle dohody </w:t>
            </w:r>
          </w:p>
        </w:tc>
      </w:tr>
    </w:tbl>
    <w:p w14:paraId="2CF18F8A" w14:textId="77777777" w:rsidR="00B5454B" w:rsidRPr="00B5454B" w:rsidRDefault="00B5454B" w:rsidP="00B5454B">
      <w:pPr>
        <w:jc w:val="both"/>
        <w:rPr>
          <w:rFonts w:ascii="Arial" w:hAnsi="Arial" w:cs="Arial"/>
          <w:bCs/>
          <w:iCs/>
        </w:rPr>
      </w:pPr>
      <w:r w:rsidRPr="00B5454B">
        <w:rPr>
          <w:rFonts w:ascii="Arial" w:hAnsi="Arial" w:cs="Arial"/>
          <w:bCs/>
          <w:iCs/>
        </w:rPr>
        <w:t>T0 = objednání/podpis smlouvy</w:t>
      </w:r>
    </w:p>
    <w:p w14:paraId="0D6BBCF8" w14:textId="77777777" w:rsidR="00B5454B" w:rsidRDefault="00B5454B" w:rsidP="001E3F24">
      <w:pPr>
        <w:jc w:val="both"/>
        <w:rPr>
          <w:rFonts w:ascii="Arial" w:hAnsi="Arial" w:cs="Arial"/>
          <w:bCs/>
          <w:iCs/>
        </w:rPr>
      </w:pP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6754061D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303E30">
        <w:rPr>
          <w:rFonts w:ascii="Arial" w:hAnsi="Arial" w:cs="Arial"/>
          <w:bCs/>
          <w:iCs/>
        </w:rPr>
        <w:t>Správa a údržba silnic Pardubického kraje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717313EE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6B2EAFF7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191DFB32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13F89E75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</w:t>
      </w:r>
      <w:proofErr w:type="gramStart"/>
      <w:r w:rsidRPr="000E2439">
        <w:rPr>
          <w:b w:val="0"/>
          <w:i w:val="0"/>
          <w:sz w:val="24"/>
          <w:szCs w:val="24"/>
        </w:rPr>
        <w:t>doloží</w:t>
      </w:r>
      <w:proofErr w:type="gramEnd"/>
      <w:r w:rsidRPr="000E2439">
        <w:rPr>
          <w:b w:val="0"/>
          <w:i w:val="0"/>
          <w:sz w:val="24"/>
          <w:szCs w:val="24"/>
        </w:rPr>
        <w:t xml:space="preserve">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3FFCFF9" w14:textId="77777777" w:rsidR="00487AEB" w:rsidRPr="000E2439" w:rsidRDefault="00487AEB" w:rsidP="00487AEB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77DA4D8F" w14:textId="77777777" w:rsidR="00487AEB" w:rsidRPr="000E2439" w:rsidRDefault="00487AEB" w:rsidP="00487AEB">
      <w:pPr>
        <w:jc w:val="both"/>
        <w:rPr>
          <w:rFonts w:ascii="Arial" w:hAnsi="Arial" w:cs="Arial"/>
          <w:b/>
          <w:u w:val="single"/>
        </w:rPr>
      </w:pPr>
    </w:p>
    <w:p w14:paraId="0CDE5971" w14:textId="77777777" w:rsidR="00487AEB" w:rsidRPr="00FD5190" w:rsidRDefault="00487AEB" w:rsidP="00487AEB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491A0C82" w14:textId="77777777" w:rsidR="00487AEB" w:rsidRPr="00FD5190" w:rsidRDefault="00487AEB" w:rsidP="00487AE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075EA382" w14:textId="77777777" w:rsidR="00487AEB" w:rsidRPr="00FD5190" w:rsidRDefault="00487AEB" w:rsidP="00487AE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54B36241" w14:textId="77777777" w:rsidR="00487AEB" w:rsidRPr="00FD5190" w:rsidRDefault="00487AEB" w:rsidP="00487AE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00CD4204" w14:textId="77777777" w:rsidR="00487AEB" w:rsidRPr="00FD5190" w:rsidRDefault="00487AEB" w:rsidP="00487AE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prostřednictvím elektronického nástroje. </w:t>
      </w:r>
    </w:p>
    <w:p w14:paraId="5D6A443B" w14:textId="77777777" w:rsidR="00487AEB" w:rsidRPr="00FD5190" w:rsidRDefault="00487AEB" w:rsidP="00487AE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</w:t>
      </w:r>
      <w:r>
        <w:rPr>
          <w:rFonts w:ascii="Arial" w:hAnsi="Arial" w:cs="Arial"/>
          <w:bCs/>
          <w:iCs/>
        </w:rPr>
        <w:t>ěchto</w:t>
      </w:r>
      <w:r w:rsidRPr="00FD5190">
        <w:rPr>
          <w:rFonts w:ascii="Arial" w:hAnsi="Arial" w:cs="Arial"/>
          <w:bCs/>
          <w:iCs/>
        </w:rPr>
        <w:t xml:space="preserve"> zadávací</w:t>
      </w:r>
      <w:r>
        <w:rPr>
          <w:rFonts w:ascii="Arial" w:hAnsi="Arial" w:cs="Arial"/>
          <w:bCs/>
          <w:iCs/>
        </w:rPr>
        <w:t>ch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</w:t>
      </w:r>
      <w:r w:rsidRPr="00FD5190">
        <w:rPr>
          <w:rFonts w:ascii="Arial" w:hAnsi="Arial" w:cs="Arial"/>
          <w:bCs/>
          <w:iCs/>
        </w:rPr>
        <w:lastRenderedPageBreak/>
        <w:t>jednotlivý dokument) je opatřen elektronickým podpisem založeném na kvalifikovaném certifikátu osoby oprávněné zastupovat dodavatele.</w:t>
      </w:r>
    </w:p>
    <w:p w14:paraId="50C86ECA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344F1B24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sz w:val="24"/>
          <w:szCs w:val="24"/>
        </w:rPr>
        <w:t xml:space="preserve">. </w:t>
      </w:r>
    </w:p>
    <w:p w14:paraId="59D11329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44D8F8FD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52D4EDBB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</w:p>
    <w:p w14:paraId="4DB10762" w14:textId="77777777" w:rsidR="00487AEB" w:rsidRPr="00166F5E" w:rsidRDefault="00487AEB" w:rsidP="00487AE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</w:t>
      </w:r>
      <w:r>
        <w:rPr>
          <w:rFonts w:ascii="Arial" w:hAnsi="Arial" w:cs="Arial"/>
          <w:noProof/>
          <w:sz w:val="24"/>
          <w:szCs w:val="24"/>
        </w:rPr>
        <w:t xml:space="preserve">soupis činností k ocenění a Přílohu č. 4 - </w:t>
      </w:r>
      <w:r w:rsidRPr="00166F5E">
        <w:rPr>
          <w:rFonts w:ascii="Arial" w:hAnsi="Arial" w:cs="Arial"/>
          <w:noProof/>
          <w:sz w:val="24"/>
          <w:szCs w:val="24"/>
        </w:rPr>
        <w:t xml:space="preserve">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>a formuláře Krycí list nabídky</w:t>
      </w:r>
      <w:r>
        <w:rPr>
          <w:rFonts w:ascii="Arial" w:hAnsi="Arial" w:cs="Arial"/>
          <w:noProof/>
          <w:sz w:val="24"/>
          <w:szCs w:val="24"/>
        </w:rPr>
        <w:t>,</w:t>
      </w:r>
      <w:r w:rsidRPr="00166F5E">
        <w:rPr>
          <w:rFonts w:ascii="Arial" w:hAnsi="Arial" w:cs="Arial"/>
          <w:noProof/>
          <w:sz w:val="24"/>
          <w:szCs w:val="24"/>
        </w:rPr>
        <w:t xml:space="preserve"> Prohlášení a záruka integrity</w:t>
      </w:r>
      <w:r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1B751C63" w14:textId="77777777" w:rsidR="00487AEB" w:rsidRDefault="00487AEB" w:rsidP="00487AEB">
      <w:pPr>
        <w:ind w:firstLine="708"/>
        <w:jc w:val="both"/>
        <w:rPr>
          <w:rFonts w:ascii="Arial" w:hAnsi="Arial" w:cs="Arial"/>
        </w:rPr>
      </w:pPr>
    </w:p>
    <w:p w14:paraId="76CEB703" w14:textId="77777777" w:rsidR="00487AEB" w:rsidRPr="00166F5E" w:rsidRDefault="00487AEB" w:rsidP="00487A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</w:t>
      </w:r>
      <w:proofErr w:type="gramStart"/>
      <w:r w:rsidRPr="00BE0264">
        <w:rPr>
          <w:rFonts w:ascii="Arial" w:hAnsi="Arial" w:cs="Arial"/>
        </w:rPr>
        <w:t>předloží</w:t>
      </w:r>
      <w:proofErr w:type="gramEnd"/>
      <w:r w:rsidRPr="00BE0264">
        <w:rPr>
          <w:rFonts w:ascii="Arial" w:hAnsi="Arial" w:cs="Arial"/>
        </w:rPr>
        <w:t xml:space="preserve">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>
        <w:rPr>
          <w:rFonts w:ascii="Arial" w:hAnsi="Arial" w:cs="Arial"/>
          <w:b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734FDF01" w14:textId="77777777" w:rsidR="00487AEB" w:rsidRPr="00281157" w:rsidRDefault="00487AEB" w:rsidP="00487AE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A2B1F60" w14:textId="77777777" w:rsidR="00487AEB" w:rsidRPr="00281157" w:rsidRDefault="00487AEB" w:rsidP="00487AE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435F8303" w14:textId="77777777" w:rsidR="00487AEB" w:rsidRDefault="00487AEB" w:rsidP="00487AEB">
      <w:pPr>
        <w:jc w:val="both"/>
        <w:rPr>
          <w:rFonts w:ascii="Arial" w:hAnsi="Arial" w:cs="Arial"/>
          <w:b/>
          <w:u w:val="single"/>
        </w:rPr>
      </w:pPr>
    </w:p>
    <w:p w14:paraId="4231DB76" w14:textId="77777777" w:rsidR="00487AEB" w:rsidRDefault="00487AEB" w:rsidP="00487AEB">
      <w:pPr>
        <w:jc w:val="both"/>
        <w:rPr>
          <w:rFonts w:ascii="Arial" w:hAnsi="Arial" w:cs="Arial"/>
          <w:b/>
          <w:u w:val="single"/>
        </w:rPr>
      </w:pPr>
    </w:p>
    <w:p w14:paraId="0DBD21C0" w14:textId="77777777" w:rsidR="00487AEB" w:rsidRPr="00BE0264" w:rsidRDefault="00487AEB" w:rsidP="00487AE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2BC47B19" w14:textId="77777777" w:rsidR="00487AEB" w:rsidRPr="00BE0264" w:rsidRDefault="00487AEB" w:rsidP="00487AEB">
      <w:pPr>
        <w:jc w:val="both"/>
        <w:rPr>
          <w:rFonts w:ascii="Arial" w:hAnsi="Arial" w:cs="Arial"/>
        </w:rPr>
      </w:pPr>
    </w:p>
    <w:p w14:paraId="2BB33856" w14:textId="77777777" w:rsidR="00487AEB" w:rsidRDefault="00487AEB" w:rsidP="00487AEB">
      <w:pPr>
        <w:jc w:val="both"/>
        <w:rPr>
          <w:rFonts w:cs="Arial"/>
          <w:i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  <w:r>
        <w:rPr>
          <w:rFonts w:ascii="Arial" w:hAnsi="Arial" w:cs="Arial"/>
        </w:rPr>
        <w:t xml:space="preserve"> </w:t>
      </w:r>
      <w:r w:rsidRPr="002E49B0">
        <w:rPr>
          <w:rFonts w:ascii="Arial" w:hAnsi="Arial" w:cs="Arial"/>
          <w:iCs/>
        </w:rPr>
        <w:t>Hodnocení nabídek provede hodnotící komise na základě ekonomické výhodnosti podle výše nabídkové ceny v Kč bez DPH od nejnižší (1. v pořadí) po nejvyšší.</w:t>
      </w:r>
      <w:r w:rsidRPr="002E49B0">
        <w:rPr>
          <w:rFonts w:ascii="Arial" w:hAnsi="Arial" w:cs="Arial"/>
          <w:i/>
        </w:rPr>
        <w:t xml:space="preserve"> </w:t>
      </w:r>
    </w:p>
    <w:p w14:paraId="1585154F" w14:textId="77777777" w:rsidR="00487AEB" w:rsidRDefault="00487AEB" w:rsidP="00487AEB">
      <w:pPr>
        <w:pStyle w:val="Zkladntextodsazen3"/>
        <w:ind w:firstLine="0"/>
        <w:textAlignment w:val="auto"/>
        <w:rPr>
          <w:rFonts w:cs="Arial"/>
          <w:i w:val="0"/>
        </w:rPr>
      </w:pPr>
    </w:p>
    <w:p w14:paraId="2D8F37EA" w14:textId="77777777" w:rsidR="00487AEB" w:rsidRPr="002E49B0" w:rsidRDefault="00487AEB" w:rsidP="00487AEB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6A60D908" w14:textId="77777777" w:rsidR="00487AEB" w:rsidRDefault="00487AEB" w:rsidP="00487AEB">
      <w:pPr>
        <w:jc w:val="both"/>
        <w:rPr>
          <w:rFonts w:ascii="Arial" w:hAnsi="Arial" w:cs="Arial"/>
        </w:rPr>
      </w:pPr>
    </w:p>
    <w:p w14:paraId="2072FD9F" w14:textId="77777777" w:rsidR="00487AEB" w:rsidRPr="00740CB8" w:rsidRDefault="00487AEB" w:rsidP="00487AEB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76787DF2" w14:textId="77777777" w:rsidR="00487AEB" w:rsidRPr="00740CB8" w:rsidRDefault="00487AEB" w:rsidP="00487AEB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0784AE2B" w14:textId="77777777" w:rsidR="00487AEB" w:rsidRPr="000E2439" w:rsidRDefault="00487AEB" w:rsidP="00487AEB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081A67D7" w14:textId="77777777" w:rsidR="00487AEB" w:rsidRPr="000E2439" w:rsidRDefault="00487AEB" w:rsidP="00487AE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780E49C4" w14:textId="77777777" w:rsidR="00487AEB" w:rsidRPr="000E2439" w:rsidRDefault="00487AEB" w:rsidP="00487AE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5730D9EA" w14:textId="77777777" w:rsidR="00487AEB" w:rsidRPr="00EC7EB9" w:rsidRDefault="00487AEB" w:rsidP="00487AE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lastRenderedPageBreak/>
        <w:t xml:space="preserve">Základní způsobilost </w:t>
      </w:r>
    </w:p>
    <w:p w14:paraId="0824CDA3" w14:textId="77777777" w:rsidR="00487AEB" w:rsidRDefault="00487AEB" w:rsidP="00487AEB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</w:t>
      </w:r>
    </w:p>
    <w:p w14:paraId="06F1A1B6" w14:textId="77777777" w:rsidR="00487AEB" w:rsidRPr="00EC7EB9" w:rsidRDefault="00487AEB" w:rsidP="00487AEB"/>
    <w:p w14:paraId="7ED57F22" w14:textId="77777777" w:rsidR="00487AEB" w:rsidRDefault="00487AEB" w:rsidP="00487AEB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5F7B2825" w14:textId="77777777" w:rsidR="00487AEB" w:rsidRPr="00AB318F" w:rsidRDefault="00487AEB" w:rsidP="00487AEB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12C009C2" w14:textId="77777777" w:rsidR="00487AEB" w:rsidRPr="00AB318F" w:rsidRDefault="00487AEB" w:rsidP="00487AE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</w:t>
      </w:r>
      <w:r>
        <w:rPr>
          <w:rFonts w:ascii="Arial" w:hAnsi="Arial" w:cs="Arial"/>
        </w:rPr>
        <w:t>tj. Výroba, obchod a služby neuvedené v přílohách 1 až 3 živnostenského zákona</w:t>
      </w:r>
      <w:r w:rsidRPr="00AB318F">
        <w:rPr>
          <w:rFonts w:ascii="Arial" w:hAnsi="Arial" w:cs="Arial"/>
        </w:rPr>
        <w:t>);</w:t>
      </w:r>
    </w:p>
    <w:p w14:paraId="6C4303AF" w14:textId="77777777" w:rsidR="00487AEB" w:rsidRDefault="00487AEB" w:rsidP="00487AE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61F130DB" w14:textId="77777777" w:rsidR="00487AEB" w:rsidRDefault="00487AEB" w:rsidP="00487AEB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7CEC2B21" w14:textId="77777777" w:rsidR="00487AEB" w:rsidRPr="00AB318F" w:rsidRDefault="00487AEB" w:rsidP="00487AEB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0B3F8E92" w14:textId="77777777" w:rsidR="00487AEB" w:rsidRPr="000E2439" w:rsidRDefault="00487AEB" w:rsidP="00487AEB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04D3B00" w14:textId="77777777" w:rsidR="00487AEB" w:rsidRDefault="00487AEB" w:rsidP="00487AEB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4DDD3F2C" w14:textId="77777777" w:rsidR="00487AEB" w:rsidRPr="00740CB8" w:rsidRDefault="00487AEB" w:rsidP="00487AE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3BCD6276" w14:textId="77777777" w:rsidR="00487AEB" w:rsidRDefault="00487AEB" w:rsidP="00487AEB">
      <w:pPr>
        <w:pStyle w:val="Zkladntextodsazen"/>
        <w:ind w:left="0"/>
        <w:rPr>
          <w:i w:val="0"/>
          <w:iCs w:val="0"/>
          <w:noProof/>
          <w:szCs w:val="24"/>
        </w:rPr>
      </w:pPr>
    </w:p>
    <w:p w14:paraId="51471CC9" w14:textId="6C02887A" w:rsidR="00487AEB" w:rsidRPr="00485BB2" w:rsidRDefault="00487AEB" w:rsidP="00487AEB">
      <w:pPr>
        <w:pStyle w:val="Zkladntextodsazen"/>
        <w:ind w:left="0"/>
        <w:rPr>
          <w:b/>
          <w:bCs/>
          <w:i w:val="0"/>
          <w:iCs w:val="0"/>
        </w:rPr>
      </w:pPr>
      <w:r w:rsidRPr="00281157">
        <w:rPr>
          <w:i w:val="0"/>
          <w:iCs w:val="0"/>
          <w:noProof/>
          <w:szCs w:val="24"/>
        </w:rPr>
        <w:t xml:space="preserve">Nabídku je nutné podat nejpozději </w:t>
      </w:r>
      <w:r>
        <w:rPr>
          <w:i w:val="0"/>
          <w:iCs w:val="0"/>
          <w:szCs w:val="24"/>
        </w:rPr>
        <w:t>do</w:t>
      </w:r>
      <w:r w:rsidR="0015616D">
        <w:rPr>
          <w:b/>
          <w:bCs/>
          <w:i w:val="0"/>
          <w:iCs w:val="0"/>
          <w:szCs w:val="24"/>
        </w:rPr>
        <w:t xml:space="preserve"> 17</w:t>
      </w:r>
      <w:r>
        <w:rPr>
          <w:b/>
          <w:bCs/>
          <w:i w:val="0"/>
          <w:iCs w:val="0"/>
          <w:szCs w:val="24"/>
        </w:rPr>
        <w:t>.5</w:t>
      </w:r>
      <w:r w:rsidRPr="00794D29">
        <w:rPr>
          <w:b/>
          <w:bCs/>
          <w:i w:val="0"/>
          <w:iCs w:val="0"/>
          <w:szCs w:val="24"/>
        </w:rPr>
        <w:t>.2024 do 08:00 hodin</w:t>
      </w:r>
      <w:r w:rsidRPr="00281157">
        <w:rPr>
          <w:i w:val="0"/>
          <w:iCs w:val="0"/>
          <w:noProof/>
          <w:szCs w:val="24"/>
        </w:rPr>
        <w:t xml:space="preserve">, </w:t>
      </w:r>
      <w:r w:rsidRPr="00281157">
        <w:rPr>
          <w:rStyle w:val="Siln"/>
          <w:i w:val="0"/>
          <w:iCs w:val="0"/>
          <w:szCs w:val="24"/>
        </w:rPr>
        <w:t xml:space="preserve">a to výhradně prostřednictvím elektronického nástroje </w:t>
      </w:r>
      <w:r w:rsidRPr="005F5AAE">
        <w:rPr>
          <w:b/>
          <w:bCs/>
          <w:i w:val="0"/>
          <w:iCs w:val="0"/>
          <w:szCs w:val="24"/>
        </w:rPr>
        <w:t>E-ZAK</w:t>
      </w:r>
      <w:r w:rsidRPr="00281157">
        <w:rPr>
          <w:rStyle w:val="Siln"/>
          <w:i w:val="0"/>
          <w:iCs w:val="0"/>
          <w:szCs w:val="24"/>
        </w:rPr>
        <w:t xml:space="preserve"> na adresu </w:t>
      </w:r>
      <w:r>
        <w:rPr>
          <w:rStyle w:val="Siln"/>
          <w:i w:val="0"/>
          <w:iCs w:val="0"/>
          <w:szCs w:val="24"/>
        </w:rPr>
        <w:t xml:space="preserve">poptávkového </w:t>
      </w:r>
      <w:r w:rsidRPr="005F5AAE">
        <w:rPr>
          <w:b/>
          <w:bCs/>
          <w:i w:val="0"/>
          <w:iCs w:val="0"/>
        </w:rPr>
        <w:t>řízení</w:t>
      </w:r>
      <w:r w:rsidRPr="00485BB2">
        <w:rPr>
          <w:i w:val="0"/>
          <w:iCs w:val="0"/>
        </w:rPr>
        <w:t xml:space="preserve">: </w:t>
      </w:r>
      <w:hyperlink r:id="rId15" w:history="1">
        <w:r w:rsidR="0015616D" w:rsidRPr="00501AC6">
          <w:rPr>
            <w:rStyle w:val="Hypertextovodkaz"/>
            <w:b/>
            <w:bCs/>
            <w:i w:val="0"/>
            <w:iCs w:val="0"/>
          </w:rPr>
          <w:t>https://ezak.suspk.cz/vz00001197</w:t>
        </w:r>
      </w:hyperlink>
      <w:r>
        <w:rPr>
          <w:b/>
          <w:bCs/>
          <w:i w:val="0"/>
          <w:iCs w:val="0"/>
        </w:rPr>
        <w:t xml:space="preserve"> .</w:t>
      </w:r>
    </w:p>
    <w:p w14:paraId="302835A5" w14:textId="77777777" w:rsidR="00487AEB" w:rsidRDefault="00487AEB" w:rsidP="00487AEB">
      <w:pPr>
        <w:jc w:val="both"/>
        <w:rPr>
          <w:rFonts w:ascii="Arial" w:hAnsi="Arial" w:cs="Arial"/>
          <w:u w:val="single"/>
        </w:rPr>
      </w:pPr>
    </w:p>
    <w:p w14:paraId="119EC0A1" w14:textId="77777777" w:rsidR="00487AEB" w:rsidRPr="007F214C" w:rsidRDefault="00487AEB" w:rsidP="00487AEB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250911F" w14:textId="77777777" w:rsidR="00487AEB" w:rsidRPr="00E01AA7" w:rsidRDefault="00487AEB" w:rsidP="00487AE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37DC0151" w14:textId="77777777" w:rsidR="00487AEB" w:rsidRPr="00E01AA7" w:rsidRDefault="00487AEB" w:rsidP="00487AE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0E2B5CF7" w14:textId="77777777" w:rsidR="00487AEB" w:rsidRPr="00E01AA7" w:rsidRDefault="00487AEB" w:rsidP="00487AE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>
        <w:rPr>
          <w:rFonts w:ascii="Arial" w:hAnsi="Arial" w:cs="Arial"/>
          <w:b/>
          <w:u w:val="single"/>
        </w:rPr>
        <w:t xml:space="preserve"> (vč. formátu .doc)</w:t>
      </w:r>
    </w:p>
    <w:p w14:paraId="309A2FB8" w14:textId="77777777" w:rsidR="00487AEB" w:rsidRDefault="00487AEB" w:rsidP="00487AE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26258455" w14:textId="77777777" w:rsidR="00487AEB" w:rsidRPr="00E01AA7" w:rsidRDefault="00487AEB" w:rsidP="00487AE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0852663B" w14:textId="77777777" w:rsidR="00487AEB" w:rsidRDefault="00487AEB" w:rsidP="00487AEB">
      <w:pPr>
        <w:jc w:val="both"/>
        <w:rPr>
          <w:rFonts w:ascii="Arial" w:hAnsi="Arial" w:cs="Arial"/>
          <w:i/>
        </w:rPr>
      </w:pPr>
    </w:p>
    <w:p w14:paraId="5C28A57F" w14:textId="77777777" w:rsidR="00487AEB" w:rsidRDefault="00487AEB" w:rsidP="00487AEB">
      <w:pPr>
        <w:jc w:val="both"/>
        <w:rPr>
          <w:rFonts w:ascii="Arial" w:hAnsi="Arial" w:cs="Arial"/>
          <w:i/>
        </w:rPr>
      </w:pPr>
    </w:p>
    <w:p w14:paraId="1E61DE98" w14:textId="77777777" w:rsidR="00487AEB" w:rsidRPr="00740CB8" w:rsidRDefault="00487AEB" w:rsidP="00487AEB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2BA51E73" w14:textId="77777777" w:rsidR="00487AEB" w:rsidRDefault="00487AEB" w:rsidP="00487AEB">
      <w:pPr>
        <w:jc w:val="both"/>
        <w:rPr>
          <w:rFonts w:ascii="Arial" w:hAnsi="Arial" w:cs="Arial"/>
          <w:i/>
          <w:iCs/>
        </w:rPr>
      </w:pPr>
    </w:p>
    <w:p w14:paraId="788DE236" w14:textId="77777777" w:rsidR="00487AEB" w:rsidRPr="00740CB8" w:rsidRDefault="00487AEB" w:rsidP="00487AE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762C39E9" w14:textId="77777777" w:rsidR="00487AEB" w:rsidRPr="00740CB8" w:rsidRDefault="00487AEB" w:rsidP="00487AEB">
      <w:pPr>
        <w:jc w:val="both"/>
        <w:rPr>
          <w:rFonts w:ascii="Arial" w:hAnsi="Arial" w:cs="Arial"/>
          <w:iCs/>
        </w:rPr>
      </w:pPr>
    </w:p>
    <w:p w14:paraId="19B68912" w14:textId="77777777" w:rsidR="00487AEB" w:rsidRDefault="00487AEB" w:rsidP="00487AE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0AB540E6" w14:textId="77777777" w:rsidR="00487AEB" w:rsidRDefault="00487AEB" w:rsidP="00487AE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6687645C" w14:textId="77777777" w:rsidR="00487AEB" w:rsidRPr="00740CB8" w:rsidRDefault="00487AEB" w:rsidP="00487AE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73220F16" w14:textId="77777777" w:rsidR="00487AEB" w:rsidRDefault="00487AEB" w:rsidP="00487AEB">
      <w:pPr>
        <w:rPr>
          <w:rFonts w:ascii="Arial" w:hAnsi="Arial" w:cs="Arial"/>
          <w:b/>
          <w:u w:val="single"/>
        </w:rPr>
      </w:pPr>
    </w:p>
    <w:p w14:paraId="7CA9ADE2" w14:textId="77777777" w:rsidR="00487AEB" w:rsidRDefault="00487AEB" w:rsidP="00487AEB">
      <w:pPr>
        <w:rPr>
          <w:rFonts w:ascii="Arial" w:hAnsi="Arial" w:cs="Arial"/>
          <w:b/>
          <w:u w:val="single"/>
        </w:rPr>
      </w:pPr>
    </w:p>
    <w:p w14:paraId="29B149C2" w14:textId="77777777" w:rsidR="004A5D90" w:rsidRDefault="004A5D90" w:rsidP="00487AEB">
      <w:pPr>
        <w:rPr>
          <w:rFonts w:ascii="Arial" w:hAnsi="Arial" w:cs="Arial"/>
          <w:b/>
          <w:u w:val="single"/>
        </w:rPr>
      </w:pPr>
    </w:p>
    <w:p w14:paraId="4808A6E2" w14:textId="77777777" w:rsidR="004A5D90" w:rsidRDefault="004A5D90" w:rsidP="00487AEB">
      <w:pPr>
        <w:rPr>
          <w:rFonts w:ascii="Arial" w:hAnsi="Arial" w:cs="Arial"/>
          <w:b/>
          <w:u w:val="single"/>
        </w:rPr>
      </w:pPr>
    </w:p>
    <w:p w14:paraId="1480B0B7" w14:textId="77777777" w:rsidR="00487AEB" w:rsidRDefault="00487AEB" w:rsidP="00487AEB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28080877" w14:textId="77777777" w:rsidR="00487AEB" w:rsidRDefault="00487AEB" w:rsidP="00487AEB">
      <w:pPr>
        <w:jc w:val="both"/>
        <w:rPr>
          <w:rFonts w:ascii="Arial" w:hAnsi="Arial" w:cs="Arial"/>
          <w:iCs/>
        </w:rPr>
      </w:pPr>
    </w:p>
    <w:p w14:paraId="5739889B" w14:textId="77777777" w:rsidR="00487AEB" w:rsidRPr="004A0F7A" w:rsidRDefault="00487AEB" w:rsidP="00487AEB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083FF1C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 xml:space="preserve">Ing. </w:t>
      </w:r>
      <w:r w:rsidR="00D1271C">
        <w:rPr>
          <w:rFonts w:ascii="Arial" w:hAnsi="Arial" w:cs="Arial"/>
          <w:b/>
          <w:bCs/>
          <w:iCs/>
        </w:rPr>
        <w:t>Zdeněk Vašák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329347B3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446FC55E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2C947382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28157308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3309F3E1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1CAC48C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5610CC5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7E2E841C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637B05B9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2C32E080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195B9900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005C6B70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2CC6172F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731B58D1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4620ED3C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6421943E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150FD08E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6BD1065F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71A8FE6A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3F7C15E7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2810845B" w14:textId="77777777" w:rsidR="00487AEB" w:rsidRDefault="00487AEB" w:rsidP="002E634D">
      <w:pPr>
        <w:jc w:val="both"/>
        <w:rPr>
          <w:rFonts w:ascii="Arial" w:hAnsi="Arial" w:cs="Arial"/>
          <w:iCs/>
        </w:rPr>
      </w:pPr>
    </w:p>
    <w:p w14:paraId="1930678B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4DF73AC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72317DA2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092FFB6A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5B22AD" w:rsidRPr="005B22AD">
        <w:rPr>
          <w:rFonts w:ascii="Arial" w:hAnsi="Arial" w:cs="Arial"/>
          <w:b/>
        </w:rPr>
        <w:t>Rozšíření a integrace pasportní aplikace pro zajištění plnění agendy DTM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31FE5593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</w:t>
      </w:r>
      <w:r w:rsidRPr="00C34EA0">
        <w:rPr>
          <w:rFonts w:ascii="Arial" w:hAnsi="Arial" w:cs="Arial"/>
          <w:b/>
          <w:bCs/>
        </w:rPr>
        <w:t>„</w:t>
      </w:r>
      <w:r w:rsidR="005B22AD" w:rsidRPr="005B22AD">
        <w:rPr>
          <w:rFonts w:ascii="Arial" w:hAnsi="Arial" w:cs="Arial"/>
          <w:b/>
          <w:bCs/>
        </w:rPr>
        <w:t>Rozšíření a integrace pasportní aplikace pro zajištění plnění agendy DTM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487AEB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</w:t>
      </w:r>
      <w:proofErr w:type="gramStart"/>
      <w:r w:rsidRPr="000E2439">
        <w:rPr>
          <w:rFonts w:ascii="Arial" w:hAnsi="Arial" w:cs="Arial"/>
        </w:rPr>
        <w:t>poruší</w:t>
      </w:r>
      <w:proofErr w:type="gramEnd"/>
      <w:r w:rsidRPr="000E2439">
        <w:rPr>
          <w:rFonts w:ascii="Arial" w:hAnsi="Arial" w:cs="Arial"/>
        </w:rPr>
        <w:t xml:space="preserve">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7F03B84E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5B22AD" w:rsidRPr="005B22AD">
        <w:rPr>
          <w:rFonts w:ascii="Arial" w:hAnsi="Arial" w:cs="Arial"/>
          <w:b/>
        </w:rPr>
        <w:t>Rozšíření a integrace pasportní aplikace pro zajištění plnění agendy DTM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7415FACA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5B22AD" w:rsidRPr="005B22AD">
        <w:rPr>
          <w:rFonts w:ascii="Arial" w:hAnsi="Arial" w:cs="Arial"/>
          <w:b/>
        </w:rPr>
        <w:t>Rozšíření a integrace pasportní aplikace pro zajištění plnění agendy DTM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3E27C2F" w14:textId="77777777" w:rsidR="00487AEB" w:rsidRPr="00AE6493" w:rsidRDefault="00487AEB" w:rsidP="00487AEB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02C2FA6F" w14:textId="77777777" w:rsidR="00487AEB" w:rsidRPr="00AE6493" w:rsidRDefault="00487AEB" w:rsidP="00487AEB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0D0E2242" w14:textId="77777777" w:rsidR="00487AEB" w:rsidRPr="00AE6493" w:rsidRDefault="00487AEB" w:rsidP="00487AEB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7244FEB7" w14:textId="77777777" w:rsidR="00487AEB" w:rsidRPr="00AE6493" w:rsidRDefault="00487AEB" w:rsidP="00487AEB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5BECA0EA" w14:textId="77777777" w:rsidR="00487AEB" w:rsidRPr="00AE6493" w:rsidRDefault="00487AEB" w:rsidP="00487AEB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1FE61809" w14:textId="77777777" w:rsidR="00487AEB" w:rsidRPr="00AE6493" w:rsidRDefault="00487AEB" w:rsidP="00487AEB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805F0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2DC4A" w14:textId="77777777" w:rsidR="00805F0D" w:rsidRDefault="00805F0D">
      <w:r>
        <w:separator/>
      </w:r>
    </w:p>
  </w:endnote>
  <w:endnote w:type="continuationSeparator" w:id="0">
    <w:p w14:paraId="4D045483" w14:textId="77777777" w:rsidR="00805F0D" w:rsidRDefault="0080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5A192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5A192A" w:rsidRDefault="005A192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9E2EE" w14:textId="77777777" w:rsidR="00805F0D" w:rsidRDefault="00805F0D">
      <w:r>
        <w:separator/>
      </w:r>
    </w:p>
  </w:footnote>
  <w:footnote w:type="continuationSeparator" w:id="0">
    <w:p w14:paraId="5497D54D" w14:textId="77777777" w:rsidR="00805F0D" w:rsidRDefault="00805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26D5B"/>
    <w:multiLevelType w:val="hybridMultilevel"/>
    <w:tmpl w:val="45CCFE60"/>
    <w:lvl w:ilvl="0" w:tplc="CB82E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63069"/>
    <w:multiLevelType w:val="hybridMultilevel"/>
    <w:tmpl w:val="C568BCAE"/>
    <w:lvl w:ilvl="0" w:tplc="6F30252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7"/>
  </w:num>
  <w:num w:numId="2" w16cid:durableId="486634803">
    <w:abstractNumId w:val="20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9"/>
  </w:num>
  <w:num w:numId="5" w16cid:durableId="1963880607">
    <w:abstractNumId w:val="13"/>
  </w:num>
  <w:num w:numId="6" w16cid:durableId="77561217">
    <w:abstractNumId w:val="18"/>
  </w:num>
  <w:num w:numId="7" w16cid:durableId="1093862499">
    <w:abstractNumId w:val="22"/>
  </w:num>
  <w:num w:numId="8" w16cid:durableId="2063672709">
    <w:abstractNumId w:val="21"/>
  </w:num>
  <w:num w:numId="9" w16cid:durableId="290743761">
    <w:abstractNumId w:val="25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3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4"/>
  </w:num>
  <w:num w:numId="16" w16cid:durableId="975062097">
    <w:abstractNumId w:val="12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10"/>
  </w:num>
  <w:num w:numId="20" w16cid:durableId="1422066938">
    <w:abstractNumId w:val="16"/>
  </w:num>
  <w:num w:numId="21" w16cid:durableId="1388339094">
    <w:abstractNumId w:val="5"/>
  </w:num>
  <w:num w:numId="22" w16cid:durableId="1790931875">
    <w:abstractNumId w:val="14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1"/>
  </w:num>
  <w:num w:numId="25" w16cid:durableId="584723295">
    <w:abstractNumId w:val="15"/>
  </w:num>
  <w:num w:numId="26" w16cid:durableId="458499710">
    <w:abstractNumId w:val="8"/>
  </w:num>
  <w:num w:numId="27" w16cid:durableId="9890949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04CE"/>
    <w:rsid w:val="000B5FFC"/>
    <w:rsid w:val="000E2439"/>
    <w:rsid w:val="000E582A"/>
    <w:rsid w:val="00130948"/>
    <w:rsid w:val="001412B9"/>
    <w:rsid w:val="001428FA"/>
    <w:rsid w:val="001554D1"/>
    <w:rsid w:val="0015616D"/>
    <w:rsid w:val="0016524C"/>
    <w:rsid w:val="00190C42"/>
    <w:rsid w:val="001A3EDB"/>
    <w:rsid w:val="001B539C"/>
    <w:rsid w:val="001E298C"/>
    <w:rsid w:val="001E3F24"/>
    <w:rsid w:val="002019D8"/>
    <w:rsid w:val="00226198"/>
    <w:rsid w:val="00230674"/>
    <w:rsid w:val="002A2211"/>
    <w:rsid w:val="002C2BEF"/>
    <w:rsid w:val="002D065C"/>
    <w:rsid w:val="002E634D"/>
    <w:rsid w:val="002E679D"/>
    <w:rsid w:val="00303E30"/>
    <w:rsid w:val="0030401E"/>
    <w:rsid w:val="003216F2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87AEB"/>
    <w:rsid w:val="004971CE"/>
    <w:rsid w:val="00497409"/>
    <w:rsid w:val="004A1C59"/>
    <w:rsid w:val="004A2602"/>
    <w:rsid w:val="004A35F0"/>
    <w:rsid w:val="004A3CBB"/>
    <w:rsid w:val="004A5D90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A192A"/>
    <w:rsid w:val="005B22AD"/>
    <w:rsid w:val="005B6A51"/>
    <w:rsid w:val="005D33E0"/>
    <w:rsid w:val="005E3E0F"/>
    <w:rsid w:val="00604EF1"/>
    <w:rsid w:val="00613118"/>
    <w:rsid w:val="00623F3B"/>
    <w:rsid w:val="006464A5"/>
    <w:rsid w:val="006518CB"/>
    <w:rsid w:val="00653071"/>
    <w:rsid w:val="00653D8D"/>
    <w:rsid w:val="006820E6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804A40"/>
    <w:rsid w:val="00805F0D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A17E3"/>
    <w:rsid w:val="00AD7777"/>
    <w:rsid w:val="00AE4DE3"/>
    <w:rsid w:val="00B17C6B"/>
    <w:rsid w:val="00B30DEC"/>
    <w:rsid w:val="00B4459A"/>
    <w:rsid w:val="00B5454B"/>
    <w:rsid w:val="00B777A2"/>
    <w:rsid w:val="00B851EF"/>
    <w:rsid w:val="00B87675"/>
    <w:rsid w:val="00C1712C"/>
    <w:rsid w:val="00C26C25"/>
    <w:rsid w:val="00C34EA0"/>
    <w:rsid w:val="00C375F6"/>
    <w:rsid w:val="00C525EE"/>
    <w:rsid w:val="00C60404"/>
    <w:rsid w:val="00C7344D"/>
    <w:rsid w:val="00C84E90"/>
    <w:rsid w:val="00CC3FF2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E6FB5"/>
    <w:rsid w:val="00E27D7B"/>
    <w:rsid w:val="00E51E8E"/>
    <w:rsid w:val="00E547D0"/>
    <w:rsid w:val="00E61FE6"/>
    <w:rsid w:val="00E65857"/>
    <w:rsid w:val="00EA182C"/>
    <w:rsid w:val="00EA60EE"/>
    <w:rsid w:val="00EC7EB9"/>
    <w:rsid w:val="00EE0260"/>
    <w:rsid w:val="00EF1E3E"/>
    <w:rsid w:val="00F02896"/>
    <w:rsid w:val="00F2245F"/>
    <w:rsid w:val="00F439BD"/>
    <w:rsid w:val="00F65FC5"/>
    <w:rsid w:val="00F910CB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56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197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2220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2024-04-23T04:02:00Z</dcterms:created>
  <dcterms:modified xsi:type="dcterms:W3CDTF">2024-05-06T05:51:00Z</dcterms:modified>
</cp:coreProperties>
</file>